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7196" w14:textId="615001CC" w:rsidR="00E2697F" w:rsidRPr="008D0EAC" w:rsidRDefault="00701C08" w:rsidP="00E2697F">
      <w:pPr>
        <w:jc w:val="center"/>
        <w:outlineLvl w:val="0"/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</w:pPr>
      <w:r w:rsidRPr="008D0EAC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 xml:space="preserve">VOLATILITY CHECKLIST </w:t>
      </w:r>
      <w:r w:rsidR="00E2697F" w:rsidRPr="008D0EAC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COVER LETTER TEMPLATE - CLIENTS</w:t>
      </w:r>
    </w:p>
    <w:p w14:paraId="7ACB496D" w14:textId="77777777" w:rsidR="00E2697F" w:rsidRPr="00310A0F" w:rsidRDefault="00E2697F" w:rsidP="00E2697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9B8995F" w14:textId="77777777" w:rsidR="00701C08" w:rsidRPr="00310A0F" w:rsidRDefault="00701C08" w:rsidP="00701C08">
      <w:pPr>
        <w:shd w:val="clear" w:color="auto" w:fill="FFFFFF"/>
        <w:ind w:left="24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310A0F">
        <w:rPr>
          <w:rFonts w:asciiTheme="minorHAnsi" w:hAnsiTheme="minorHAnsi" w:cstheme="minorHAnsi"/>
          <w:b/>
          <w:bCs/>
          <w:i/>
          <w:iCs/>
          <w:color w:val="C00000"/>
          <w:sz w:val="20"/>
          <w:szCs w:val="20"/>
        </w:rPr>
        <w:t>Instructions</w:t>
      </w:r>
    </w:p>
    <w:p w14:paraId="69E0C6C6" w14:textId="77777777" w:rsidR="00701C08" w:rsidRPr="00310A0F" w:rsidRDefault="00701C08" w:rsidP="00701C08">
      <w:pPr>
        <w:numPr>
          <w:ilvl w:val="0"/>
          <w:numId w:val="1"/>
        </w:numPr>
        <w:shd w:val="clear" w:color="auto" w:fill="FFFFFF"/>
        <w:ind w:left="600"/>
        <w:rPr>
          <w:rFonts w:asciiTheme="minorHAnsi" w:hAnsiTheme="minorHAnsi" w:cstheme="minorHAnsi"/>
          <w:color w:val="C00000"/>
          <w:sz w:val="20"/>
          <w:szCs w:val="20"/>
        </w:rPr>
      </w:pPr>
      <w:r w:rsidRPr="00310A0F">
        <w:rPr>
          <w:rFonts w:asciiTheme="minorHAnsi" w:hAnsiTheme="minorHAnsi" w:cstheme="minorHAnsi"/>
          <w:i/>
          <w:iCs/>
          <w:color w:val="C00000"/>
          <w:sz w:val="20"/>
          <w:szCs w:val="20"/>
        </w:rPr>
        <w:t>Please refer to your compliance department for use restrictions or additional disclosure language requirements</w:t>
      </w:r>
    </w:p>
    <w:p w14:paraId="6F367E08" w14:textId="374DFEA8" w:rsidR="00701C08" w:rsidRPr="00310A0F" w:rsidRDefault="00701C08" w:rsidP="00701C08">
      <w:pPr>
        <w:numPr>
          <w:ilvl w:val="0"/>
          <w:numId w:val="1"/>
        </w:numPr>
        <w:shd w:val="clear" w:color="auto" w:fill="FFFFFF"/>
        <w:ind w:left="600"/>
        <w:rPr>
          <w:rFonts w:asciiTheme="minorHAnsi" w:hAnsiTheme="minorHAnsi" w:cstheme="minorHAnsi"/>
          <w:color w:val="C00000"/>
          <w:sz w:val="20"/>
          <w:szCs w:val="20"/>
        </w:rPr>
      </w:pPr>
      <w:r w:rsidRPr="00310A0F">
        <w:rPr>
          <w:rFonts w:asciiTheme="minorHAnsi" w:hAnsiTheme="minorHAnsi" w:cstheme="minorHAnsi"/>
          <w:i/>
          <w:iCs/>
          <w:color w:val="C00000"/>
          <w:sz w:val="20"/>
          <w:szCs w:val="20"/>
        </w:rPr>
        <w:t>If you prefer, add this to your letterhead</w:t>
      </w:r>
    </w:p>
    <w:p w14:paraId="188DEC86" w14:textId="77777777" w:rsidR="00701C08" w:rsidRPr="00310A0F" w:rsidRDefault="00701C08" w:rsidP="00701C08">
      <w:pPr>
        <w:numPr>
          <w:ilvl w:val="0"/>
          <w:numId w:val="1"/>
        </w:numPr>
        <w:shd w:val="clear" w:color="auto" w:fill="FFFFFF"/>
        <w:ind w:left="600"/>
        <w:rPr>
          <w:rFonts w:asciiTheme="minorHAnsi" w:hAnsiTheme="minorHAnsi" w:cstheme="minorHAnsi"/>
          <w:color w:val="C00000"/>
          <w:sz w:val="20"/>
          <w:szCs w:val="20"/>
        </w:rPr>
      </w:pPr>
      <w:r w:rsidRPr="00310A0F">
        <w:rPr>
          <w:rFonts w:asciiTheme="minorHAnsi" w:hAnsiTheme="minorHAnsi" w:cstheme="minorHAnsi"/>
          <w:i/>
          <w:iCs/>
          <w:color w:val="C00000"/>
          <w:sz w:val="20"/>
          <w:szCs w:val="20"/>
        </w:rPr>
        <w:t>Delete these instructions before forwarding.</w:t>
      </w:r>
    </w:p>
    <w:p w14:paraId="440CC691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</w:p>
    <w:p w14:paraId="392A7973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[Date]</w:t>
      </w:r>
    </w:p>
    <w:p w14:paraId="2D820346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</w:p>
    <w:p w14:paraId="6FC46DBE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</w:p>
    <w:p w14:paraId="5DB2FFA4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[CLIENT NAME]</w:t>
      </w:r>
    </w:p>
    <w:p w14:paraId="37062CE4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[STREET ADDRESS]</w:t>
      </w:r>
    </w:p>
    <w:p w14:paraId="02F4F967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[CITY, STATE ZIP]</w:t>
      </w:r>
    </w:p>
    <w:p w14:paraId="0B109E57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</w:p>
    <w:p w14:paraId="1E828A45" w14:textId="77777777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Dear [Client Name]:</w:t>
      </w:r>
    </w:p>
    <w:p w14:paraId="10FF28D6" w14:textId="77777777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</w:p>
    <w:p w14:paraId="7BC8BD30" w14:textId="20DCFF4A" w:rsidR="008B6EEF" w:rsidRPr="00310A0F" w:rsidRDefault="008B6EEF" w:rsidP="00701C08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  <w:r w:rsidRPr="00310A0F">
        <w:rPr>
          <w:rFonts w:asciiTheme="minorHAnsi" w:eastAsia="Arial" w:hAnsiTheme="minorHAnsi" w:cstheme="minorHAnsi"/>
          <w:sz w:val="22"/>
          <w:szCs w:val="22"/>
        </w:rPr>
        <w:t xml:space="preserve">The impact of </w:t>
      </w:r>
      <w:r w:rsidR="008D0EAC">
        <w:rPr>
          <w:rFonts w:asciiTheme="minorHAnsi" w:eastAsia="Arial" w:hAnsiTheme="minorHAnsi" w:cstheme="minorHAnsi"/>
          <w:sz w:val="22"/>
          <w:szCs w:val="22"/>
        </w:rPr>
        <w:t xml:space="preserve">recent market declines has 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many investors feeling </w:t>
      </w:r>
      <w:r w:rsidR="003E7AEC" w:rsidRPr="00310A0F">
        <w:rPr>
          <w:rFonts w:asciiTheme="minorHAnsi" w:eastAsia="Arial" w:hAnsiTheme="minorHAnsi" w:cstheme="minorHAnsi"/>
          <w:sz w:val="22"/>
          <w:szCs w:val="22"/>
        </w:rPr>
        <w:t>anxious</w:t>
      </w:r>
      <w:r w:rsidR="00C5324C" w:rsidRPr="00310A0F">
        <w:rPr>
          <w:rFonts w:asciiTheme="minorHAnsi" w:eastAsia="Arial" w:hAnsiTheme="minorHAnsi" w:cstheme="minorHAnsi"/>
          <w:sz w:val="22"/>
          <w:szCs w:val="22"/>
        </w:rPr>
        <w:t xml:space="preserve"> and </w:t>
      </w:r>
      <w:r w:rsidRPr="00310A0F">
        <w:rPr>
          <w:rFonts w:asciiTheme="minorHAnsi" w:eastAsia="Arial" w:hAnsiTheme="minorHAnsi" w:cstheme="minorHAnsi"/>
          <w:sz w:val="22"/>
          <w:szCs w:val="22"/>
        </w:rPr>
        <w:t>uncertain</w:t>
      </w:r>
      <w:r w:rsidR="00701C08" w:rsidRPr="00310A0F">
        <w:rPr>
          <w:rFonts w:asciiTheme="minorHAnsi" w:eastAsia="Arial" w:hAnsiTheme="minorHAnsi" w:cstheme="minorHAnsi"/>
          <w:sz w:val="22"/>
          <w:szCs w:val="22"/>
        </w:rPr>
        <w:t xml:space="preserve">.  No one enjoys volatile markets.  </w:t>
      </w:r>
    </w:p>
    <w:p w14:paraId="566B2865" w14:textId="77777777" w:rsidR="008B6EEF" w:rsidRPr="00310A0F" w:rsidRDefault="008B6EEF" w:rsidP="00701C08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</w:p>
    <w:p w14:paraId="0F387227" w14:textId="659B50D3" w:rsidR="00701C08" w:rsidRPr="00310A0F" w:rsidRDefault="008B6EEF" w:rsidP="00701C08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  <w:r w:rsidRPr="00310A0F">
        <w:rPr>
          <w:rFonts w:asciiTheme="minorHAnsi" w:eastAsia="Arial" w:hAnsiTheme="minorHAnsi" w:cstheme="minorHAnsi"/>
          <w:sz w:val="22"/>
          <w:szCs w:val="22"/>
        </w:rPr>
        <w:t>As your financial advisor, we</w:t>
      </w:r>
      <w:r w:rsidR="00701C08" w:rsidRPr="00310A0F">
        <w:rPr>
          <w:rFonts w:asciiTheme="minorHAnsi" w:eastAsia="Arial" w:hAnsiTheme="minorHAnsi" w:cstheme="minorHAnsi"/>
          <w:sz w:val="22"/>
          <w:szCs w:val="22"/>
        </w:rPr>
        <w:t xml:space="preserve"> have 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planned </w:t>
      </w:r>
      <w:r w:rsidR="00701C08" w:rsidRPr="00310A0F">
        <w:rPr>
          <w:rFonts w:asciiTheme="minorHAnsi" w:eastAsia="Arial" w:hAnsiTheme="minorHAnsi" w:cstheme="minorHAnsi"/>
          <w:sz w:val="22"/>
          <w:szCs w:val="22"/>
        </w:rPr>
        <w:t xml:space="preserve">for moments like this.  While no one can predict the future, </w:t>
      </w:r>
      <w:r w:rsidR="00C5324C" w:rsidRPr="00310A0F">
        <w:rPr>
          <w:rFonts w:asciiTheme="minorHAnsi" w:eastAsia="Arial" w:hAnsiTheme="minorHAnsi" w:cstheme="minorHAnsi"/>
          <w:sz w:val="22"/>
          <w:szCs w:val="22"/>
        </w:rPr>
        <w:t>we</w:t>
      </w:r>
      <w:r w:rsidR="00701C08" w:rsidRPr="00310A0F">
        <w:rPr>
          <w:rFonts w:asciiTheme="minorHAnsi" w:eastAsia="Arial" w:hAnsiTheme="minorHAnsi" w:cstheme="minorHAnsi"/>
          <w:sz w:val="22"/>
          <w:szCs w:val="22"/>
        </w:rPr>
        <w:t xml:space="preserve"> can prepare for it. The comprehensive plans we </w:t>
      </w:r>
      <w:r w:rsidR="00D36708" w:rsidRPr="00310A0F">
        <w:rPr>
          <w:rFonts w:asciiTheme="minorHAnsi" w:eastAsia="Arial" w:hAnsiTheme="minorHAnsi" w:cstheme="minorHAnsi"/>
          <w:sz w:val="22"/>
          <w:szCs w:val="22"/>
        </w:rPr>
        <w:t>develop</w:t>
      </w:r>
      <w:r w:rsidR="00701C08" w:rsidRPr="00310A0F">
        <w:rPr>
          <w:rFonts w:asciiTheme="minorHAnsi" w:eastAsia="Arial" w:hAnsiTheme="minorHAnsi" w:cstheme="minorHAnsi"/>
          <w:sz w:val="22"/>
          <w:szCs w:val="22"/>
        </w:rPr>
        <w:t xml:space="preserve"> for our clients </w:t>
      </w:r>
      <w:r w:rsidR="003E7AEC" w:rsidRPr="00310A0F">
        <w:rPr>
          <w:rFonts w:asciiTheme="minorHAnsi" w:eastAsia="Arial" w:hAnsiTheme="minorHAnsi" w:cstheme="minorHAnsi"/>
          <w:sz w:val="22"/>
          <w:szCs w:val="22"/>
        </w:rPr>
        <w:t xml:space="preserve">have already </w:t>
      </w:r>
      <w:r w:rsidR="00701C08" w:rsidRPr="00310A0F">
        <w:rPr>
          <w:rFonts w:asciiTheme="minorHAnsi" w:eastAsia="Arial" w:hAnsiTheme="minorHAnsi" w:cstheme="minorHAnsi"/>
          <w:sz w:val="22"/>
          <w:szCs w:val="22"/>
        </w:rPr>
        <w:t>factor</w:t>
      </w:r>
      <w:r w:rsidR="003E7AEC" w:rsidRPr="00310A0F">
        <w:rPr>
          <w:rFonts w:asciiTheme="minorHAnsi" w:eastAsia="Arial" w:hAnsiTheme="minorHAnsi" w:cstheme="minorHAnsi"/>
          <w:sz w:val="22"/>
          <w:szCs w:val="22"/>
        </w:rPr>
        <w:t>ed</w:t>
      </w:r>
      <w:r w:rsidR="00701C08" w:rsidRPr="00310A0F">
        <w:rPr>
          <w:rFonts w:asciiTheme="minorHAnsi" w:eastAsia="Arial" w:hAnsiTheme="minorHAnsi" w:cstheme="minorHAnsi"/>
          <w:sz w:val="22"/>
          <w:szCs w:val="22"/>
        </w:rPr>
        <w:t xml:space="preserve"> in </w:t>
      </w:r>
      <w:r w:rsidR="00D36708" w:rsidRPr="00310A0F">
        <w:rPr>
          <w:rFonts w:asciiTheme="minorHAnsi" w:eastAsia="Arial" w:hAnsiTheme="minorHAnsi" w:cstheme="minorHAnsi"/>
          <w:sz w:val="22"/>
          <w:szCs w:val="22"/>
        </w:rPr>
        <w:t xml:space="preserve">several serious </w:t>
      </w:r>
      <w:r w:rsidR="00701C08" w:rsidRPr="00310A0F">
        <w:rPr>
          <w:rFonts w:asciiTheme="minorHAnsi" w:eastAsia="Arial" w:hAnsiTheme="minorHAnsi" w:cstheme="minorHAnsi"/>
          <w:sz w:val="22"/>
          <w:szCs w:val="22"/>
        </w:rPr>
        <w:t>downturns</w:t>
      </w:r>
      <w:r w:rsidR="00D36708" w:rsidRPr="00310A0F">
        <w:rPr>
          <w:rFonts w:asciiTheme="minorHAnsi" w:eastAsia="Arial" w:hAnsiTheme="minorHAnsi" w:cstheme="minorHAnsi"/>
          <w:sz w:val="22"/>
          <w:szCs w:val="22"/>
        </w:rPr>
        <w:t xml:space="preserve"> over the years.</w:t>
      </w:r>
    </w:p>
    <w:p w14:paraId="47454C1D" w14:textId="77777777" w:rsidR="00C5324C" w:rsidRPr="00310A0F" w:rsidRDefault="00C5324C" w:rsidP="00701C08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</w:p>
    <w:p w14:paraId="7DA1F271" w14:textId="77777777" w:rsidR="00C5324C" w:rsidRPr="00310A0F" w:rsidRDefault="00701C08" w:rsidP="00C5324C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  <w:r w:rsidRPr="00310A0F">
        <w:rPr>
          <w:rFonts w:asciiTheme="minorHAnsi" w:eastAsia="Arial" w:hAnsiTheme="minorHAnsi" w:cstheme="minorHAnsi"/>
          <w:sz w:val="22"/>
          <w:szCs w:val="22"/>
        </w:rPr>
        <w:t>While these declines can be unsettling, they will not last forever</w:t>
      </w:r>
      <w:r w:rsidR="00C5324C" w:rsidRPr="00310A0F">
        <w:rPr>
          <w:rFonts w:asciiTheme="minorHAnsi" w:eastAsia="Arial" w:hAnsiTheme="minorHAnsi" w:cstheme="minorHAnsi"/>
          <w:sz w:val="22"/>
          <w:szCs w:val="22"/>
        </w:rPr>
        <w:t xml:space="preserve">. If history is any guide, </w:t>
      </w:r>
      <w:r w:rsidRPr="00310A0F">
        <w:rPr>
          <w:rFonts w:asciiTheme="minorHAnsi" w:eastAsia="Arial" w:hAnsiTheme="minorHAnsi" w:cstheme="minorHAnsi"/>
          <w:sz w:val="22"/>
          <w:szCs w:val="22"/>
        </w:rPr>
        <w:t>there will almost certainly be many more “up” years than down</w:t>
      </w:r>
      <w:r w:rsidR="00C5324C" w:rsidRPr="00310A0F">
        <w:rPr>
          <w:rFonts w:asciiTheme="minorHAnsi" w:eastAsia="Arial" w:hAnsiTheme="minorHAnsi" w:cstheme="minorHAnsi"/>
          <w:sz w:val="22"/>
          <w:szCs w:val="22"/>
        </w:rPr>
        <w:t xml:space="preserve"> ahead of us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C5324C" w:rsidRPr="00310A0F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gramStart"/>
      <w:r w:rsidRPr="00310A0F">
        <w:rPr>
          <w:rFonts w:asciiTheme="minorHAnsi" w:eastAsia="Arial" w:hAnsiTheme="minorHAnsi" w:cstheme="minorHAnsi"/>
          <w:sz w:val="22"/>
          <w:szCs w:val="22"/>
        </w:rPr>
        <w:t>This is why</w:t>
      </w:r>
      <w:proofErr w:type="gramEnd"/>
      <w:r w:rsidRPr="00310A0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5324C" w:rsidRPr="00310A0F">
        <w:rPr>
          <w:rFonts w:asciiTheme="minorHAnsi" w:eastAsia="Arial" w:hAnsiTheme="minorHAnsi" w:cstheme="minorHAnsi"/>
          <w:sz w:val="22"/>
          <w:szCs w:val="22"/>
        </w:rPr>
        <w:t>we still believe as strongly as ever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 in the long-term strategy we’ve put in place for you. </w:t>
      </w:r>
    </w:p>
    <w:p w14:paraId="24EE8AA4" w14:textId="77777777" w:rsidR="00C5324C" w:rsidRPr="00310A0F" w:rsidRDefault="00C5324C" w:rsidP="00C5324C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</w:p>
    <w:p w14:paraId="23DC920A" w14:textId="0E92EF1E" w:rsidR="00D36708" w:rsidRPr="00310A0F" w:rsidRDefault="00C5324C" w:rsidP="00D36708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  <w:r w:rsidRPr="00310A0F">
        <w:rPr>
          <w:rFonts w:asciiTheme="minorHAnsi" w:eastAsia="Arial" w:hAnsiTheme="minorHAnsi" w:cstheme="minorHAnsi"/>
          <w:sz w:val="22"/>
          <w:szCs w:val="22"/>
        </w:rPr>
        <w:t>But the recent market volatility</w:t>
      </w:r>
      <w:r w:rsidR="008D0EAC">
        <w:rPr>
          <w:rFonts w:asciiTheme="minorHAnsi" w:eastAsia="Arial" w:hAnsiTheme="minorHAnsi" w:cstheme="minorHAnsi"/>
          <w:sz w:val="22"/>
          <w:szCs w:val="22"/>
        </w:rPr>
        <w:t xml:space="preserve">, as well as the surge in inflation, 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has created new considerations for your </w:t>
      </w:r>
      <w:r w:rsidR="00D36708" w:rsidRPr="00310A0F">
        <w:rPr>
          <w:rFonts w:asciiTheme="minorHAnsi" w:eastAsia="Arial" w:hAnsiTheme="minorHAnsi" w:cstheme="minorHAnsi"/>
          <w:sz w:val="22"/>
          <w:szCs w:val="22"/>
        </w:rPr>
        <w:t xml:space="preserve">plan and your portfolio. </w:t>
      </w:r>
      <w:r w:rsidR="003F3A92" w:rsidRPr="00310A0F">
        <w:rPr>
          <w:rFonts w:asciiTheme="minorHAnsi" w:eastAsia="Arial" w:hAnsiTheme="minorHAnsi" w:cstheme="minorHAnsi"/>
          <w:sz w:val="22"/>
          <w:szCs w:val="22"/>
        </w:rPr>
        <w:t xml:space="preserve">The enclosed </w:t>
      </w:r>
      <w:r w:rsidR="00701C08" w:rsidRPr="00310A0F">
        <w:rPr>
          <w:rFonts w:asciiTheme="minorHAnsi" w:eastAsia="Arial" w:hAnsiTheme="minorHAnsi" w:cstheme="minorHAnsi"/>
          <w:b/>
          <w:sz w:val="22"/>
          <w:szCs w:val="22"/>
        </w:rPr>
        <w:t>Volatility Checklist</w:t>
      </w:r>
      <w:r w:rsidR="003F3A92" w:rsidRPr="00310A0F">
        <w:rPr>
          <w:rFonts w:asciiTheme="minorHAnsi" w:eastAsia="Arial" w:hAnsiTheme="minorHAnsi" w:cstheme="minorHAnsi"/>
          <w:sz w:val="22"/>
          <w:szCs w:val="22"/>
        </w:rPr>
        <w:t xml:space="preserve"> will help us </w:t>
      </w:r>
      <w:r w:rsidR="00D36708" w:rsidRPr="00310A0F">
        <w:rPr>
          <w:rFonts w:asciiTheme="minorHAnsi" w:eastAsia="Arial" w:hAnsiTheme="minorHAnsi" w:cstheme="minorHAnsi"/>
          <w:sz w:val="22"/>
          <w:szCs w:val="22"/>
        </w:rPr>
        <w:t>focus on those that are most relevant to your specific situation.</w:t>
      </w:r>
      <w:r w:rsidR="003F3A92" w:rsidRPr="00310A0F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701C08" w:rsidRPr="00310A0F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74297A8D" w14:textId="77777777" w:rsidR="00D36708" w:rsidRPr="00310A0F" w:rsidRDefault="00D36708" w:rsidP="00D36708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</w:p>
    <w:p w14:paraId="0B72952C" w14:textId="534531D2" w:rsidR="00E2697F" w:rsidRPr="00310A0F" w:rsidRDefault="00701C08" w:rsidP="00701C08">
      <w:pPr>
        <w:pStyle w:val="BodyText"/>
        <w:kinsoku w:val="0"/>
        <w:overflowPunct w:val="0"/>
        <w:spacing w:before="90"/>
        <w:ind w:left="20"/>
        <w:rPr>
          <w:rFonts w:asciiTheme="minorHAnsi" w:hAnsiTheme="minorHAnsi" w:cstheme="minorHAnsi"/>
          <w:color w:val="231F20"/>
          <w:sz w:val="22"/>
          <w:szCs w:val="22"/>
        </w:rPr>
      </w:pPr>
      <w:r w:rsidRPr="00310A0F">
        <w:rPr>
          <w:rFonts w:asciiTheme="minorHAnsi" w:hAnsiTheme="minorHAnsi" w:cstheme="minorHAnsi"/>
          <w:color w:val="231F20"/>
          <w:sz w:val="22"/>
          <w:szCs w:val="22"/>
        </w:rPr>
        <w:t xml:space="preserve">Please look at each of the areas </w:t>
      </w:r>
      <w:r w:rsidR="00D36708" w:rsidRPr="00310A0F">
        <w:rPr>
          <w:rFonts w:asciiTheme="minorHAnsi" w:hAnsiTheme="minorHAnsi" w:cstheme="minorHAnsi"/>
          <w:color w:val="231F20"/>
          <w:sz w:val="22"/>
          <w:szCs w:val="22"/>
        </w:rPr>
        <w:t>i</w:t>
      </w:r>
      <w:r w:rsidRPr="00310A0F">
        <w:rPr>
          <w:rFonts w:asciiTheme="minorHAnsi" w:hAnsiTheme="minorHAnsi" w:cstheme="minorHAnsi"/>
          <w:color w:val="231F20"/>
          <w:sz w:val="22"/>
          <w:szCs w:val="22"/>
        </w:rPr>
        <w:t xml:space="preserve">n the Checklist and note those that you would like to discuss further, either by </w:t>
      </w:r>
      <w:r w:rsidR="003F3A92" w:rsidRPr="00310A0F">
        <w:rPr>
          <w:rFonts w:asciiTheme="minorHAnsi" w:eastAsia="Arial" w:hAnsiTheme="minorHAnsi" w:cstheme="minorHAnsi"/>
          <w:sz w:val="22"/>
          <w:szCs w:val="22"/>
        </w:rPr>
        <w:t>phone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 or web.</w:t>
      </w:r>
      <w:r w:rsidR="003E7AEC" w:rsidRPr="00310A0F">
        <w:rPr>
          <w:rFonts w:asciiTheme="minorHAnsi" w:eastAsia="Arial" w:hAnsiTheme="minorHAnsi" w:cstheme="minorHAnsi"/>
          <w:sz w:val="22"/>
          <w:szCs w:val="22"/>
        </w:rPr>
        <w:t xml:space="preserve"> Also, are there other areas you’d like us to consider? Other items you want to discuss?</w:t>
      </w:r>
    </w:p>
    <w:p w14:paraId="45D178C0" w14:textId="77777777" w:rsidR="00E2697F" w:rsidRPr="00310A0F" w:rsidRDefault="00E2697F" w:rsidP="006A6880">
      <w:pPr>
        <w:rPr>
          <w:rFonts w:asciiTheme="minorHAnsi" w:hAnsiTheme="minorHAnsi" w:cstheme="minorHAnsi"/>
          <w:sz w:val="22"/>
          <w:szCs w:val="22"/>
        </w:rPr>
      </w:pPr>
    </w:p>
    <w:p w14:paraId="237BA998" w14:textId="6BBE7D9B" w:rsidR="00E2697F" w:rsidRPr="00310A0F" w:rsidRDefault="00701C08" w:rsidP="006A6880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 xml:space="preserve">As always, it is an honor to partner with you in achieving your financial goals. We look forward to helping guide and advise you through this </w:t>
      </w:r>
      <w:r w:rsidR="001A79FA">
        <w:rPr>
          <w:rFonts w:asciiTheme="minorHAnsi" w:hAnsiTheme="minorHAnsi" w:cstheme="minorHAnsi"/>
          <w:sz w:val="22"/>
          <w:szCs w:val="22"/>
        </w:rPr>
        <w:t>and every market</w:t>
      </w:r>
      <w:r w:rsidR="009E0A74">
        <w:rPr>
          <w:rFonts w:asciiTheme="minorHAnsi" w:hAnsiTheme="minorHAnsi" w:cstheme="minorHAnsi"/>
          <w:sz w:val="22"/>
          <w:szCs w:val="22"/>
        </w:rPr>
        <w:t xml:space="preserve"> condition</w:t>
      </w:r>
      <w:r w:rsidRPr="00310A0F">
        <w:rPr>
          <w:rFonts w:asciiTheme="minorHAnsi" w:hAnsiTheme="minorHAnsi" w:cstheme="minorHAnsi"/>
          <w:sz w:val="22"/>
          <w:szCs w:val="22"/>
        </w:rPr>
        <w:t>. Thank you for being a valued client.</w:t>
      </w:r>
    </w:p>
    <w:p w14:paraId="0C4B1408" w14:textId="77777777" w:rsidR="00701C08" w:rsidRPr="00310A0F" w:rsidRDefault="00701C08" w:rsidP="006A6880">
      <w:pPr>
        <w:rPr>
          <w:rFonts w:asciiTheme="minorHAnsi" w:hAnsiTheme="minorHAnsi" w:cstheme="minorHAnsi"/>
          <w:sz w:val="22"/>
          <w:szCs w:val="22"/>
        </w:rPr>
      </w:pPr>
    </w:p>
    <w:p w14:paraId="5B9AE2E7" w14:textId="20953768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Sincerely,</w:t>
      </w:r>
    </w:p>
    <w:p w14:paraId="5FFF9940" w14:textId="77777777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</w:p>
    <w:p w14:paraId="6BA70437" w14:textId="77777777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[ADVISOR NAME]</w:t>
      </w:r>
    </w:p>
    <w:p w14:paraId="01599544" w14:textId="77777777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[ADVISOR TITLE]</w:t>
      </w:r>
    </w:p>
    <w:p w14:paraId="7614F59A" w14:textId="77777777" w:rsidR="00E2697F" w:rsidRPr="00310A0F" w:rsidRDefault="00E2697F" w:rsidP="003E7AEC">
      <w:pPr>
        <w:rPr>
          <w:rFonts w:asciiTheme="minorHAnsi" w:hAnsiTheme="minorHAnsi" w:cstheme="minorHAnsi"/>
          <w:sz w:val="22"/>
          <w:szCs w:val="22"/>
        </w:rPr>
      </w:pPr>
    </w:p>
    <w:sectPr w:rsidR="00E2697F" w:rsidRPr="00310A0F" w:rsidSect="003E7AEC">
      <w:footerReference w:type="default" r:id="rId7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8066" w14:textId="77777777" w:rsidR="007A071C" w:rsidRDefault="007A071C" w:rsidP="00E2697F">
      <w:r>
        <w:separator/>
      </w:r>
    </w:p>
  </w:endnote>
  <w:endnote w:type="continuationSeparator" w:id="0">
    <w:p w14:paraId="48CDA2A0" w14:textId="77777777" w:rsidR="007A071C" w:rsidRDefault="007A071C" w:rsidP="00E2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chovia Celeste">
    <w:altName w:val="Times New Roman"/>
    <w:charset w:val="00"/>
    <w:family w:val="roman"/>
    <w:pitch w:val="variable"/>
    <w:sig w:usb0="80001AA7" w:usb1="0000004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83DC" w14:textId="1F95EF91" w:rsidR="00E2697F" w:rsidRPr="00CB1D1F" w:rsidRDefault="00E2697F" w:rsidP="00E2697F">
    <w:pPr>
      <w:pStyle w:val="Footer"/>
      <w:jc w:val="right"/>
      <w:rPr>
        <w:rFonts w:ascii="Arial" w:hAnsi="Arial" w:cs="Arial"/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7665" w14:textId="77777777" w:rsidR="007A071C" w:rsidRDefault="007A071C" w:rsidP="00E2697F">
      <w:r>
        <w:separator/>
      </w:r>
    </w:p>
  </w:footnote>
  <w:footnote w:type="continuationSeparator" w:id="0">
    <w:p w14:paraId="17C7EE10" w14:textId="77777777" w:rsidR="007A071C" w:rsidRDefault="007A071C" w:rsidP="00E2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2670"/>
    <w:multiLevelType w:val="multilevel"/>
    <w:tmpl w:val="A6D4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B9"/>
    <w:rsid w:val="00105C9A"/>
    <w:rsid w:val="001165B8"/>
    <w:rsid w:val="0015641C"/>
    <w:rsid w:val="00172131"/>
    <w:rsid w:val="001A79FA"/>
    <w:rsid w:val="001E7E7E"/>
    <w:rsid w:val="00245FCC"/>
    <w:rsid w:val="00283719"/>
    <w:rsid w:val="002D3D1F"/>
    <w:rsid w:val="00310A0F"/>
    <w:rsid w:val="00330151"/>
    <w:rsid w:val="0033041E"/>
    <w:rsid w:val="00352E02"/>
    <w:rsid w:val="003E7AEC"/>
    <w:rsid w:val="003F3A92"/>
    <w:rsid w:val="004670DB"/>
    <w:rsid w:val="004D7C60"/>
    <w:rsid w:val="004E71DE"/>
    <w:rsid w:val="00504193"/>
    <w:rsid w:val="005A2466"/>
    <w:rsid w:val="005C189B"/>
    <w:rsid w:val="00607E2C"/>
    <w:rsid w:val="00693315"/>
    <w:rsid w:val="006A6880"/>
    <w:rsid w:val="00701C08"/>
    <w:rsid w:val="00730B9E"/>
    <w:rsid w:val="007A071C"/>
    <w:rsid w:val="00842662"/>
    <w:rsid w:val="00846250"/>
    <w:rsid w:val="00877EBB"/>
    <w:rsid w:val="008B6EEF"/>
    <w:rsid w:val="008D0EAC"/>
    <w:rsid w:val="008E22D6"/>
    <w:rsid w:val="00971706"/>
    <w:rsid w:val="009E0A74"/>
    <w:rsid w:val="009F7EB9"/>
    <w:rsid w:val="00A3202D"/>
    <w:rsid w:val="00AA6BEA"/>
    <w:rsid w:val="00AD4E0F"/>
    <w:rsid w:val="00B46A7A"/>
    <w:rsid w:val="00B730E0"/>
    <w:rsid w:val="00BB424E"/>
    <w:rsid w:val="00C46095"/>
    <w:rsid w:val="00C52019"/>
    <w:rsid w:val="00C5324C"/>
    <w:rsid w:val="00D36708"/>
    <w:rsid w:val="00E2697F"/>
    <w:rsid w:val="00E32E6F"/>
    <w:rsid w:val="00E86098"/>
    <w:rsid w:val="00F02180"/>
    <w:rsid w:val="00F12E64"/>
    <w:rsid w:val="00F40B1D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4BD36"/>
  <w15:chartTrackingRefBased/>
  <w15:docId w15:val="{C705CC80-CABD-4955-886C-E9A6F580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764"/>
    <w:rPr>
      <w:rFonts w:ascii="Wachovia Celeste" w:hAnsi="Wachovia Celeste" w:cs="Wachovia Celest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3C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E1B5F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9441D6"/>
    <w:pPr>
      <w:autoSpaceDE w:val="0"/>
      <w:autoSpaceDN w:val="0"/>
      <w:adjustRightInd w:val="0"/>
      <w:spacing w:line="241" w:lineRule="atLeast"/>
    </w:pPr>
    <w:rPr>
      <w:rFonts w:ascii="Gill Sans MT" w:hAnsi="Gill Sans MT" w:cs="Times New Roman"/>
    </w:rPr>
  </w:style>
  <w:style w:type="paragraph" w:styleId="Header">
    <w:name w:val="header"/>
    <w:basedOn w:val="Normal"/>
    <w:link w:val="HeaderChar"/>
    <w:rsid w:val="00CB1D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1D1F"/>
    <w:rPr>
      <w:rFonts w:ascii="Wachovia Celeste" w:hAnsi="Wachovia Celeste" w:cs="Wachovia Celeste"/>
      <w:sz w:val="24"/>
      <w:szCs w:val="24"/>
    </w:rPr>
  </w:style>
  <w:style w:type="paragraph" w:styleId="Footer">
    <w:name w:val="footer"/>
    <w:basedOn w:val="Normal"/>
    <w:link w:val="FooterChar"/>
    <w:rsid w:val="00CB1D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B1D1F"/>
    <w:rPr>
      <w:rFonts w:ascii="Wachovia Celeste" w:hAnsi="Wachovia Celeste" w:cs="Wachovia Celeste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01C08"/>
    <w:pPr>
      <w:widowControl w:val="0"/>
      <w:autoSpaceDE w:val="0"/>
      <w:autoSpaceDN w:val="0"/>
      <w:adjustRightInd w:val="0"/>
      <w:spacing w:before="4"/>
      <w:ind w:left="40"/>
    </w:pPr>
    <w:rPr>
      <w:rFonts w:ascii="Proxima Nova" w:hAnsi="Proxima Nova" w:cs="Proxima Nov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1C08"/>
    <w:rPr>
      <w:rFonts w:ascii="Proxima Nova" w:hAnsi="Proxima Nova" w:cs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Balance Due Notice</vt:lpstr>
    </vt:vector>
  </TitlesOfParts>
  <Company>Wachovia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Due Notice</dc:title>
  <dc:subject>Client Account</dc:subject>
  <dc:creator>WS</dc:creator>
  <cp:keywords>client accounts, balance due</cp:keywords>
  <dc:description>CAR 1005-14077 -- notice informing client that there is a debt owed on specific account.</dc:description>
  <cp:lastModifiedBy>William Chettle</cp:lastModifiedBy>
  <cp:revision>2</cp:revision>
  <cp:lastPrinted>2005-10-17T13:37:00Z</cp:lastPrinted>
  <dcterms:created xsi:type="dcterms:W3CDTF">2022-01-24T20:15:00Z</dcterms:created>
  <dcterms:modified xsi:type="dcterms:W3CDTF">2022-01-24T20:15:00Z</dcterms:modified>
  <cp:category>Client</cp:category>
</cp:coreProperties>
</file>